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076C" w14:textId="77777777" w:rsidR="008458F3" w:rsidRPr="008458F3" w:rsidRDefault="008458F3" w:rsidP="008458F3">
      <w:pPr>
        <w:overflowPunct w:val="0"/>
        <w:autoSpaceDE w:val="0"/>
        <w:autoSpaceDN w:val="0"/>
        <w:adjustRightInd w:val="0"/>
        <w:spacing w:after="0" w:line="240" w:lineRule="auto"/>
        <w:jc w:val="both"/>
        <w:textAlignment w:val="baseline"/>
        <w:outlineLvl w:val="0"/>
        <w:rPr>
          <w:rFonts w:ascii="Cambria" w:eastAsia="Times New Roman" w:hAnsi="Cambria" w:cs="Mangal"/>
          <w:kern w:val="0"/>
          <w:sz w:val="28"/>
          <w:szCs w:val="21"/>
          <w:lang w:eastAsia="de-DE" w:bidi="hi-IN"/>
          <w14:ligatures w14:val="none"/>
        </w:rPr>
      </w:pPr>
      <w:bookmarkStart w:id="0" w:name="_Toc453994969"/>
      <w:r w:rsidRPr="008458F3">
        <w:rPr>
          <w:rFonts w:ascii="Cambria" w:eastAsia="Times New Roman" w:hAnsi="Cambria" w:cs="Mangal"/>
          <w:kern w:val="0"/>
          <w:sz w:val="28"/>
          <w:szCs w:val="21"/>
          <w:lang w:eastAsia="de-DE" w:bidi="hi-IN"/>
          <w14:ligatures w14:val="none"/>
        </w:rPr>
        <w:t>6. Ostersonntag: Mangel und die größte Gabe des Heiligen Geistes</w:t>
      </w:r>
      <w:bookmarkEnd w:id="0"/>
    </w:p>
    <w:p w14:paraId="38B39E1E" w14:textId="77777777"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kern w:val="0"/>
          <w:sz w:val="24"/>
          <w:szCs w:val="24"/>
          <w:lang w:eastAsia="de-DE" w:bidi="hi-IN"/>
          <w14:ligatures w14:val="none"/>
        </w:rPr>
      </w:pPr>
      <w:r w:rsidRPr="008458F3">
        <w:rPr>
          <w:rFonts w:ascii="Times New Roman" w:eastAsia="Times New Roman" w:hAnsi="Times New Roman" w:cs="Mangal"/>
          <w:kern w:val="0"/>
          <w:sz w:val="24"/>
          <w:szCs w:val="24"/>
          <w:lang w:eastAsia="de-DE" w:bidi="hi-IN"/>
          <w14:ligatures w14:val="none"/>
        </w:rPr>
        <w:t xml:space="preserve"> </w:t>
      </w:r>
    </w:p>
    <w:p w14:paraId="5DC5AAF4" w14:textId="77777777"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b/>
          <w:kern w:val="0"/>
          <w:sz w:val="24"/>
          <w:szCs w:val="24"/>
          <w:lang w:eastAsia="de-DE" w:bidi="hi-IN"/>
          <w14:ligatures w14:val="none"/>
        </w:rPr>
      </w:pPr>
      <w:r w:rsidRPr="008458F3">
        <w:rPr>
          <w:rFonts w:ascii="Times New Roman" w:eastAsia="Times New Roman" w:hAnsi="Times New Roman" w:cs="Mangal"/>
          <w:b/>
          <w:kern w:val="0"/>
          <w:sz w:val="24"/>
          <w:szCs w:val="24"/>
          <w:lang w:eastAsia="de-DE" w:bidi="hi-IN"/>
          <w14:ligatures w14:val="none"/>
        </w:rPr>
        <w:t>Joh 14, 15-21</w:t>
      </w:r>
    </w:p>
    <w:p w14:paraId="033C4C7A" w14:textId="77777777"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kern w:val="0"/>
          <w:sz w:val="24"/>
          <w:szCs w:val="24"/>
          <w:lang w:eastAsia="de-DE" w:bidi="hi-IN"/>
          <w14:ligatures w14:val="none"/>
        </w:rPr>
      </w:pPr>
      <w:r w:rsidRPr="008458F3">
        <w:rPr>
          <w:rFonts w:ascii="Times New Roman" w:eastAsia="Times New Roman" w:hAnsi="Times New Roman" w:cs="Mangal"/>
          <w:kern w:val="0"/>
          <w:sz w:val="24"/>
          <w:szCs w:val="24"/>
          <w:lang w:eastAsia="de-DE" w:bidi="hi-IN"/>
          <w14:ligatures w14:val="none"/>
        </w:rPr>
        <w:t>Jesus sendet uns den Heiligen Geist und verspricht: Er wird in Euch sein! Er will uns in ein erfülltes Leben führen.</w:t>
      </w:r>
    </w:p>
    <w:p w14:paraId="3B4EA522" w14:textId="77777777"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kern w:val="0"/>
          <w:sz w:val="24"/>
          <w:szCs w:val="24"/>
          <w:lang w:eastAsia="de-DE" w:bidi="hi-IN"/>
          <w14:ligatures w14:val="none"/>
        </w:rPr>
      </w:pPr>
      <w:r w:rsidRPr="008458F3">
        <w:rPr>
          <w:rFonts w:ascii="Times New Roman" w:eastAsia="Times New Roman" w:hAnsi="Times New Roman" w:cs="Mangal"/>
          <w:kern w:val="0"/>
          <w:sz w:val="24"/>
          <w:szCs w:val="24"/>
          <w:lang w:eastAsia="de-DE" w:bidi="hi-IN"/>
          <w14:ligatures w14:val="none"/>
        </w:rPr>
        <w:t>Alle Menschen suchen auf verschiedene Weise genau das: Ein erfülltes Leben, ein sinnvolles, lebendiges Leben, ein glückliches Leben. Die meisten suchen außerhalb von sich nach der Erfüllung.</w:t>
      </w:r>
    </w:p>
    <w:p w14:paraId="5321E7C3" w14:textId="77777777"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kern w:val="0"/>
          <w:sz w:val="24"/>
          <w:szCs w:val="24"/>
          <w:lang w:eastAsia="de-DE" w:bidi="hi-IN"/>
          <w14:ligatures w14:val="none"/>
        </w:rPr>
      </w:pPr>
      <w:r w:rsidRPr="008458F3">
        <w:rPr>
          <w:rFonts w:ascii="Times New Roman" w:eastAsia="Times New Roman" w:hAnsi="Times New Roman" w:cs="Mangal"/>
          <w:b/>
          <w:kern w:val="0"/>
          <w:sz w:val="24"/>
          <w:szCs w:val="24"/>
          <w:lang w:eastAsia="de-DE" w:bidi="hi-IN"/>
          <w14:ligatures w14:val="none"/>
        </w:rPr>
        <w:t>Die falsche Suche</w:t>
      </w:r>
      <w:r w:rsidRPr="008458F3">
        <w:rPr>
          <w:rFonts w:ascii="Times New Roman" w:eastAsia="Times New Roman" w:hAnsi="Times New Roman" w:cs="Mangal"/>
          <w:kern w:val="0"/>
          <w:sz w:val="24"/>
          <w:szCs w:val="24"/>
          <w:lang w:eastAsia="de-DE" w:bidi="hi-IN"/>
          <w14:ligatures w14:val="none"/>
        </w:rPr>
        <w:t xml:space="preserve"> Sie sind bei ihrer Suche oft wie ein Betrunkener, der unter einer Straßenlampe nach dem Haustürschlüssel Ausschau hält. Ein Polizist, der vorbei kommt, fragt: Was tun Sie hier? – Ich suche meinen Haustürschlüssel! – Haben Sie ihn hier verloren? – Nein, dort drüben in der dunklen Ecke bei der Hecke. Aber hier ist es hell! Einige Beispiele:</w:t>
      </w:r>
    </w:p>
    <w:p w14:paraId="56C50F96" w14:textId="77777777" w:rsidR="008458F3" w:rsidRPr="008458F3" w:rsidRDefault="008458F3" w:rsidP="008458F3">
      <w:pPr>
        <w:numPr>
          <w:ilvl w:val="0"/>
          <w:numId w:val="1"/>
        </w:numPr>
        <w:overflowPunct w:val="0"/>
        <w:autoSpaceDE w:val="0"/>
        <w:autoSpaceDN w:val="0"/>
        <w:adjustRightInd w:val="0"/>
        <w:spacing w:after="0" w:line="240" w:lineRule="auto"/>
        <w:ind w:firstLine="360"/>
        <w:contextualSpacing/>
        <w:jc w:val="both"/>
        <w:textAlignment w:val="baseline"/>
        <w:rPr>
          <w:rFonts w:ascii="Times New Roman" w:eastAsia="Times New Roman" w:hAnsi="Times New Roman" w:cs="Mangal"/>
          <w:kern w:val="0"/>
          <w:sz w:val="24"/>
          <w:szCs w:val="21"/>
          <w:lang w:eastAsia="de-DE" w:bidi="hi-IN"/>
          <w14:ligatures w14:val="none"/>
        </w:rPr>
      </w:pPr>
      <w:r w:rsidRPr="008458F3">
        <w:rPr>
          <w:rFonts w:ascii="Times New Roman" w:eastAsia="Times New Roman" w:hAnsi="Times New Roman" w:cs="Mangal"/>
          <w:kern w:val="0"/>
          <w:sz w:val="24"/>
          <w:szCs w:val="21"/>
          <w:lang w:eastAsia="de-DE" w:bidi="hi-IN"/>
          <w14:ligatures w14:val="none"/>
        </w:rPr>
        <w:t xml:space="preserve">Ein Mann, der wahnsinnig viele Bücher liest, um Wissen anzusammeln, um immer mehr zu verstehen. </w:t>
      </w:r>
    </w:p>
    <w:p w14:paraId="60F3CEF9" w14:textId="77777777" w:rsidR="008458F3" w:rsidRPr="008458F3" w:rsidRDefault="008458F3" w:rsidP="008458F3">
      <w:pPr>
        <w:numPr>
          <w:ilvl w:val="0"/>
          <w:numId w:val="1"/>
        </w:numPr>
        <w:overflowPunct w:val="0"/>
        <w:autoSpaceDE w:val="0"/>
        <w:autoSpaceDN w:val="0"/>
        <w:adjustRightInd w:val="0"/>
        <w:spacing w:after="0" w:line="240" w:lineRule="auto"/>
        <w:ind w:firstLine="360"/>
        <w:contextualSpacing/>
        <w:jc w:val="both"/>
        <w:textAlignment w:val="baseline"/>
        <w:rPr>
          <w:rFonts w:ascii="Times New Roman" w:eastAsia="Times New Roman" w:hAnsi="Times New Roman" w:cs="Mangal"/>
          <w:kern w:val="0"/>
          <w:sz w:val="24"/>
          <w:szCs w:val="21"/>
          <w:lang w:eastAsia="de-DE" w:bidi="hi-IN"/>
          <w14:ligatures w14:val="none"/>
        </w:rPr>
      </w:pPr>
      <w:r w:rsidRPr="008458F3">
        <w:rPr>
          <w:rFonts w:ascii="Times New Roman" w:eastAsia="Times New Roman" w:hAnsi="Times New Roman" w:cs="Mangal"/>
          <w:kern w:val="0"/>
          <w:sz w:val="24"/>
          <w:szCs w:val="21"/>
          <w:lang w:eastAsia="de-DE" w:bidi="hi-IN"/>
          <w14:ligatures w14:val="none"/>
        </w:rPr>
        <w:t xml:space="preserve">Eine Frau, die regelmäßig Shoppen geht und sich immer wieder neu erhofft, dass neue Kleider sie glücklich machen. </w:t>
      </w:r>
    </w:p>
    <w:p w14:paraId="04580C5D" w14:textId="77777777" w:rsidR="008458F3" w:rsidRPr="008458F3" w:rsidRDefault="008458F3" w:rsidP="008458F3">
      <w:pPr>
        <w:numPr>
          <w:ilvl w:val="0"/>
          <w:numId w:val="1"/>
        </w:numPr>
        <w:overflowPunct w:val="0"/>
        <w:autoSpaceDE w:val="0"/>
        <w:autoSpaceDN w:val="0"/>
        <w:adjustRightInd w:val="0"/>
        <w:spacing w:after="0" w:line="240" w:lineRule="auto"/>
        <w:ind w:firstLine="360"/>
        <w:contextualSpacing/>
        <w:jc w:val="both"/>
        <w:textAlignment w:val="baseline"/>
        <w:rPr>
          <w:rFonts w:ascii="Times New Roman" w:eastAsia="Times New Roman" w:hAnsi="Times New Roman" w:cs="Mangal"/>
          <w:kern w:val="0"/>
          <w:sz w:val="24"/>
          <w:szCs w:val="21"/>
          <w:lang w:eastAsia="de-DE" w:bidi="hi-IN"/>
          <w14:ligatures w14:val="none"/>
        </w:rPr>
      </w:pPr>
      <w:r w:rsidRPr="008458F3">
        <w:rPr>
          <w:rFonts w:ascii="Times New Roman" w:eastAsia="Times New Roman" w:hAnsi="Times New Roman" w:cs="Mangal"/>
          <w:kern w:val="0"/>
          <w:sz w:val="24"/>
          <w:szCs w:val="21"/>
          <w:lang w:eastAsia="de-DE" w:bidi="hi-IN"/>
          <w14:ligatures w14:val="none"/>
        </w:rPr>
        <w:t xml:space="preserve">Oder ein Mann, der meint, wenn alles um ihn herum richtig, geordnet, vollkommen und perfekt ist, dann fühlt er sich wohl. Regelmäßig wird er zornig, weil das nicht gelingt. </w:t>
      </w:r>
    </w:p>
    <w:p w14:paraId="40DF0076" w14:textId="77777777" w:rsidR="008458F3" w:rsidRPr="008458F3" w:rsidRDefault="008458F3" w:rsidP="008458F3">
      <w:pPr>
        <w:numPr>
          <w:ilvl w:val="0"/>
          <w:numId w:val="1"/>
        </w:numPr>
        <w:overflowPunct w:val="0"/>
        <w:autoSpaceDE w:val="0"/>
        <w:autoSpaceDN w:val="0"/>
        <w:adjustRightInd w:val="0"/>
        <w:spacing w:after="0" w:line="240" w:lineRule="auto"/>
        <w:ind w:firstLine="360"/>
        <w:contextualSpacing/>
        <w:jc w:val="both"/>
        <w:textAlignment w:val="baseline"/>
        <w:rPr>
          <w:rFonts w:ascii="Times New Roman" w:eastAsia="Times New Roman" w:hAnsi="Times New Roman" w:cs="Mangal"/>
          <w:kern w:val="0"/>
          <w:sz w:val="24"/>
          <w:szCs w:val="21"/>
          <w:lang w:eastAsia="de-DE" w:bidi="hi-IN"/>
          <w14:ligatures w14:val="none"/>
        </w:rPr>
      </w:pPr>
      <w:r w:rsidRPr="008458F3">
        <w:rPr>
          <w:rFonts w:ascii="Times New Roman" w:eastAsia="Times New Roman" w:hAnsi="Times New Roman" w:cs="Mangal"/>
          <w:kern w:val="0"/>
          <w:sz w:val="24"/>
          <w:szCs w:val="21"/>
          <w:lang w:eastAsia="de-DE" w:bidi="hi-IN"/>
          <w14:ligatures w14:val="none"/>
        </w:rPr>
        <w:t xml:space="preserve">Oder ein Mann, der sehr viel Angst hat, sehr unsicher ist und eine ruhige Arbeitsstelle sucht, in einem Büro, in dem er genau weiß, was er zu tun hat, so dass alles seinen geordneten Lauf nimmt. </w:t>
      </w:r>
    </w:p>
    <w:p w14:paraId="46217CF1" w14:textId="77777777" w:rsidR="008458F3" w:rsidRPr="008458F3" w:rsidRDefault="008458F3" w:rsidP="008458F3">
      <w:pPr>
        <w:numPr>
          <w:ilvl w:val="0"/>
          <w:numId w:val="1"/>
        </w:numPr>
        <w:overflowPunct w:val="0"/>
        <w:autoSpaceDE w:val="0"/>
        <w:autoSpaceDN w:val="0"/>
        <w:adjustRightInd w:val="0"/>
        <w:spacing w:after="0" w:line="240" w:lineRule="auto"/>
        <w:ind w:firstLine="360"/>
        <w:contextualSpacing/>
        <w:jc w:val="both"/>
        <w:textAlignment w:val="baseline"/>
        <w:rPr>
          <w:rFonts w:ascii="Times New Roman" w:eastAsia="Times New Roman" w:hAnsi="Times New Roman" w:cs="Mangal"/>
          <w:kern w:val="0"/>
          <w:sz w:val="24"/>
          <w:szCs w:val="21"/>
          <w:lang w:eastAsia="de-DE" w:bidi="hi-IN"/>
          <w14:ligatures w14:val="none"/>
        </w:rPr>
      </w:pPr>
      <w:r w:rsidRPr="008458F3">
        <w:rPr>
          <w:rFonts w:ascii="Times New Roman" w:eastAsia="Times New Roman" w:hAnsi="Times New Roman" w:cs="Mangal"/>
          <w:kern w:val="0"/>
          <w:sz w:val="24"/>
          <w:szCs w:val="21"/>
          <w:lang w:eastAsia="de-DE" w:bidi="hi-IN"/>
          <w14:ligatures w14:val="none"/>
        </w:rPr>
        <w:t xml:space="preserve">Oder ein Jugendlicher, der an jedem Wochenende zwei oder dreimal in die Disco gehen muss, und sich davon immer neue Partylaune und Spaß erhofft, - etwas, was die Schule eben nicht bieten kann. </w:t>
      </w:r>
    </w:p>
    <w:p w14:paraId="0DC30DBC" w14:textId="77777777" w:rsidR="008458F3" w:rsidRPr="008458F3" w:rsidRDefault="008458F3" w:rsidP="008458F3">
      <w:pPr>
        <w:numPr>
          <w:ilvl w:val="0"/>
          <w:numId w:val="1"/>
        </w:numPr>
        <w:overflowPunct w:val="0"/>
        <w:autoSpaceDE w:val="0"/>
        <w:autoSpaceDN w:val="0"/>
        <w:adjustRightInd w:val="0"/>
        <w:spacing w:after="0" w:line="240" w:lineRule="auto"/>
        <w:ind w:firstLine="360"/>
        <w:contextualSpacing/>
        <w:jc w:val="both"/>
        <w:textAlignment w:val="baseline"/>
        <w:rPr>
          <w:rFonts w:ascii="Times New Roman" w:eastAsia="Times New Roman" w:hAnsi="Times New Roman" w:cs="Mangal"/>
          <w:kern w:val="0"/>
          <w:sz w:val="24"/>
          <w:szCs w:val="21"/>
          <w:lang w:eastAsia="de-DE" w:bidi="hi-IN"/>
          <w14:ligatures w14:val="none"/>
        </w:rPr>
      </w:pPr>
      <w:r w:rsidRPr="008458F3">
        <w:rPr>
          <w:rFonts w:ascii="Times New Roman" w:eastAsia="Times New Roman" w:hAnsi="Times New Roman" w:cs="Mangal"/>
          <w:kern w:val="0"/>
          <w:sz w:val="24"/>
          <w:szCs w:val="21"/>
          <w:lang w:eastAsia="de-DE" w:bidi="hi-IN"/>
          <w14:ligatures w14:val="none"/>
        </w:rPr>
        <w:t>Oder ein Hippie, der nach Indien geht, um dort einen spirituellen Lehrer zu suchen, der ihm den Weg zum großen Glück des Lebens zeigen soll. Auch dieser sucht außerhalb von sich das Glück.</w:t>
      </w:r>
    </w:p>
    <w:p w14:paraId="0EF29328" w14:textId="77777777"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kern w:val="0"/>
          <w:sz w:val="24"/>
          <w:szCs w:val="24"/>
          <w:lang w:eastAsia="de-DE" w:bidi="hi-IN"/>
          <w14:ligatures w14:val="none"/>
        </w:rPr>
      </w:pPr>
      <w:r w:rsidRPr="008458F3">
        <w:rPr>
          <w:rFonts w:ascii="Times New Roman" w:eastAsia="Times New Roman" w:hAnsi="Times New Roman" w:cs="Mangal"/>
          <w:kern w:val="0"/>
          <w:sz w:val="24"/>
          <w:szCs w:val="24"/>
          <w:lang w:eastAsia="de-DE" w:bidi="hi-IN"/>
          <w14:ligatures w14:val="none"/>
        </w:rPr>
        <w:t xml:space="preserve">Wenn dieser Hippie wirklich an einen guten religiösen Lehrer kommt, wird dieser ihm auf irgendeine Weise klarmachen: Suche das Glück nicht außerhalb von dir, sondern in dir. Der wirklich wahre große Lehrer, der dir den Weg zum erfüllten Leben zeigt, ist dein innerer Lehrer. </w:t>
      </w:r>
    </w:p>
    <w:p w14:paraId="0B041F4E" w14:textId="77777777"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kern w:val="0"/>
          <w:sz w:val="24"/>
          <w:szCs w:val="24"/>
          <w:lang w:eastAsia="de-DE" w:bidi="hi-IN"/>
          <w14:ligatures w14:val="none"/>
        </w:rPr>
      </w:pPr>
      <w:r w:rsidRPr="008458F3">
        <w:rPr>
          <w:rFonts w:ascii="Times New Roman" w:eastAsia="Times New Roman" w:hAnsi="Times New Roman" w:cs="Mangal"/>
          <w:b/>
          <w:kern w:val="0"/>
          <w:sz w:val="24"/>
          <w:szCs w:val="24"/>
          <w:lang w:eastAsia="de-DE" w:bidi="hi-IN"/>
          <w14:ligatures w14:val="none"/>
        </w:rPr>
        <w:t xml:space="preserve">Wer ist unser innerer Lehrer? </w:t>
      </w:r>
      <w:r w:rsidRPr="008458F3">
        <w:rPr>
          <w:rFonts w:ascii="Times New Roman" w:eastAsia="Times New Roman" w:hAnsi="Times New Roman" w:cs="Mangal"/>
          <w:kern w:val="0"/>
          <w:sz w:val="24"/>
          <w:szCs w:val="24"/>
          <w:lang w:eastAsia="de-DE" w:bidi="hi-IN"/>
          <w14:ligatures w14:val="none"/>
        </w:rPr>
        <w:t xml:space="preserve">Jesus hat uns ihn versprochen: der Heilige Geist. Jesus sendet uns den heiligen Geist und verspricht: Er wird in euch sein! Der Heilige Geist, Gottes Geist ist unser innerer Kompass, und der innere Lehrer, der uns zum wahren erfüllten Leben führt. Und gleichzeitig ist er selbst das wahre erfüllte Leben. </w:t>
      </w:r>
    </w:p>
    <w:p w14:paraId="3831A889" w14:textId="77777777"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kern w:val="0"/>
          <w:sz w:val="24"/>
          <w:szCs w:val="24"/>
          <w:lang w:eastAsia="de-DE" w:bidi="hi-IN"/>
          <w14:ligatures w14:val="none"/>
        </w:rPr>
      </w:pPr>
      <w:r w:rsidRPr="008458F3">
        <w:rPr>
          <w:rFonts w:ascii="Times New Roman" w:eastAsia="Times New Roman" w:hAnsi="Times New Roman" w:cs="Mangal"/>
          <w:kern w:val="0"/>
          <w:sz w:val="24"/>
          <w:szCs w:val="24"/>
          <w:lang w:eastAsia="de-DE" w:bidi="hi-IN"/>
          <w14:ligatures w14:val="none"/>
        </w:rPr>
        <w:t>Mein geistlicher Lehrer betonte immer wieder: Die größte Gabe des Heiligen Geistes ist unsere Sehnsucht nach Gott. Folgen wir dieser Sehnsucht, sei sie auch noch so klein, führt sie uns zu einem erfüllten Leben.</w:t>
      </w:r>
    </w:p>
    <w:p w14:paraId="641B6842" w14:textId="77777777"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kern w:val="0"/>
          <w:sz w:val="24"/>
          <w:szCs w:val="24"/>
          <w:lang w:eastAsia="de-DE" w:bidi="hi-IN"/>
          <w14:ligatures w14:val="none"/>
        </w:rPr>
      </w:pPr>
      <w:r w:rsidRPr="008458F3">
        <w:rPr>
          <w:rFonts w:ascii="Times New Roman" w:eastAsia="Times New Roman" w:hAnsi="Times New Roman" w:cs="Mangal"/>
          <w:kern w:val="0"/>
          <w:sz w:val="24"/>
          <w:szCs w:val="24"/>
          <w:lang w:eastAsia="de-DE" w:bidi="hi-IN"/>
          <w14:ligatures w14:val="none"/>
        </w:rPr>
        <w:t>Es ist schwierig über dieses Thema zu reden, weil so schnell die Zuhörer den Eindruck bekommen, als ob man negativ und schlecht über weltliche Freuden und Sicherheiten wie Shoppen, Party oder einen geordneten Beruf reden würde. Jesus würde sagen: „Euer himmlischer Vater weiß, dass ihr das braucht. Aber sucht zuerst das Reich Gottes!“ Wer der inneren Sehnsucht folgt, entdeckt mit der Zeit, was Ignatius verkündet: „Gott sehen in allen Dingen!“ Dann können wir die weltlichen Dinge, Ereignisse und Beziehungen wertschätzen und genießen, ohne an ihnen zu hängen.</w:t>
      </w:r>
    </w:p>
    <w:p w14:paraId="0A7B99AD" w14:textId="77777777"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kern w:val="0"/>
          <w:sz w:val="24"/>
          <w:szCs w:val="24"/>
          <w:lang w:eastAsia="de-DE" w:bidi="hi-IN"/>
          <w14:ligatures w14:val="none"/>
        </w:rPr>
      </w:pPr>
      <w:r w:rsidRPr="008458F3">
        <w:rPr>
          <w:rFonts w:ascii="Times New Roman" w:eastAsia="Times New Roman" w:hAnsi="Times New Roman" w:cs="Mangal"/>
          <w:kern w:val="0"/>
          <w:sz w:val="24"/>
          <w:szCs w:val="24"/>
          <w:lang w:eastAsia="de-DE" w:bidi="hi-IN"/>
          <w14:ligatures w14:val="none"/>
        </w:rPr>
        <w:t xml:space="preserve">Deswegen zur Verdeutlichung noch ein anderes Beispiel: Eine Frau, die immer wieder neue Beziehungen eingeht, weil sie Sehnsucht nach Anerkennung und Liebe hat, ist frustriert, wenn es wieder einmal nicht klappt. Und plötzlich merkt sie: „Vielleicht muss ich mich erst selber lieben, so annehmen, wie ich bin. Und ich kann das.“ Oder sie spürt, dass sie sich noch nicht so richtig lieben kann und fängt das Beten </w:t>
      </w:r>
      <w:proofErr w:type="spellStart"/>
      <w:r w:rsidRPr="008458F3">
        <w:rPr>
          <w:rFonts w:ascii="Times New Roman" w:eastAsia="Times New Roman" w:hAnsi="Times New Roman" w:cs="Mangal"/>
          <w:kern w:val="0"/>
          <w:sz w:val="24"/>
          <w:szCs w:val="24"/>
          <w:lang w:eastAsia="de-DE" w:bidi="hi-IN"/>
          <w14:ligatures w14:val="none"/>
        </w:rPr>
        <w:t>an:“Herr</w:t>
      </w:r>
      <w:proofErr w:type="spellEnd"/>
      <w:r w:rsidRPr="008458F3">
        <w:rPr>
          <w:rFonts w:ascii="Times New Roman" w:eastAsia="Times New Roman" w:hAnsi="Times New Roman" w:cs="Mangal"/>
          <w:kern w:val="0"/>
          <w:sz w:val="24"/>
          <w:szCs w:val="24"/>
          <w:lang w:eastAsia="de-DE" w:bidi="hi-IN"/>
          <w14:ligatures w14:val="none"/>
        </w:rPr>
        <w:t xml:space="preserve"> du liebst mich doch, so wie ich bin. Du hast mir den Heiligen Geist geschenkt. Hilf mir, ich kann mich noch nicht so annehmen.“ Dann hat </w:t>
      </w:r>
      <w:r w:rsidRPr="008458F3">
        <w:rPr>
          <w:rFonts w:ascii="Times New Roman" w:eastAsia="Times New Roman" w:hAnsi="Times New Roman" w:cs="Mangal"/>
          <w:kern w:val="0"/>
          <w:sz w:val="24"/>
          <w:szCs w:val="24"/>
          <w:lang w:eastAsia="de-DE" w:bidi="hi-IN"/>
          <w14:ligatures w14:val="none"/>
        </w:rPr>
        <w:lastRenderedPageBreak/>
        <w:t>sie plötzlich in sich die Liebe entdeckt. Dann kann sie auf ganz neue Weise einen Partner lieben. Sie muss nicht mehr beim anderen um Anerkennung betteln.</w:t>
      </w:r>
    </w:p>
    <w:p w14:paraId="42C33254" w14:textId="77777777"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kern w:val="0"/>
          <w:sz w:val="24"/>
          <w:szCs w:val="24"/>
          <w:lang w:eastAsia="de-DE" w:bidi="hi-IN"/>
          <w14:ligatures w14:val="none"/>
        </w:rPr>
      </w:pPr>
      <w:r w:rsidRPr="008458F3">
        <w:rPr>
          <w:rFonts w:ascii="Times New Roman" w:eastAsia="Times New Roman" w:hAnsi="Times New Roman" w:cs="Mangal"/>
          <w:kern w:val="0"/>
          <w:sz w:val="24"/>
          <w:szCs w:val="24"/>
          <w:lang w:eastAsia="de-DE" w:bidi="hi-IN"/>
          <w14:ligatures w14:val="none"/>
        </w:rPr>
        <w:t>Gerade die zwischenmenschliche Liebe zeigt den Unterschied: Erwarte ich vom anderen, dass er mir das Paradies auf Erden erschafft, erwarte ich von ihm mein ganzes Glück? Oder habe ich in mir selbst Frieden und Liebe entdeckt, die ich dann weitergeben möchte?</w:t>
      </w:r>
    </w:p>
    <w:p w14:paraId="556E87FF" w14:textId="77777777"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kern w:val="0"/>
          <w:sz w:val="24"/>
          <w:szCs w:val="24"/>
          <w:lang w:eastAsia="de-DE" w:bidi="hi-IN"/>
          <w14:ligatures w14:val="none"/>
        </w:rPr>
      </w:pPr>
      <w:r w:rsidRPr="008458F3">
        <w:rPr>
          <w:rFonts w:ascii="Times New Roman" w:eastAsia="Times New Roman" w:hAnsi="Times New Roman" w:cs="Mangal"/>
          <w:kern w:val="0"/>
          <w:sz w:val="24"/>
          <w:szCs w:val="24"/>
          <w:lang w:eastAsia="de-DE" w:bidi="hi-IN"/>
          <w14:ligatures w14:val="none"/>
        </w:rPr>
        <w:t>Die Firmung ist die klare Zusage: der Heilige Geist ist in dir, Gottes Geist ist in dir. Deswegen kannst du auch Frieden, Liebe, Zufriedenheit, erfülltes Leben in dir selbst entdecken. Und wenn du das entdeckst, und sei’s nur ein wenig, dann verändert das dein Leben!</w:t>
      </w:r>
    </w:p>
    <w:p w14:paraId="0C64266B" w14:textId="77777777"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kern w:val="0"/>
          <w:sz w:val="24"/>
          <w:szCs w:val="24"/>
          <w:lang w:eastAsia="de-DE" w:bidi="hi-IN"/>
          <w14:ligatures w14:val="none"/>
        </w:rPr>
      </w:pPr>
      <w:r w:rsidRPr="008458F3">
        <w:rPr>
          <w:rFonts w:ascii="Times New Roman" w:eastAsia="Times New Roman" w:hAnsi="Times New Roman" w:cs="Mangal"/>
          <w:b/>
          <w:kern w:val="0"/>
          <w:sz w:val="24"/>
          <w:szCs w:val="24"/>
          <w:lang w:eastAsia="de-DE" w:bidi="hi-IN"/>
          <w14:ligatures w14:val="none"/>
        </w:rPr>
        <w:t>Deswegen möchte ich Sie zu einem Experiment einladen:</w:t>
      </w:r>
      <w:r w:rsidRPr="008458F3">
        <w:rPr>
          <w:rFonts w:ascii="Times New Roman" w:eastAsia="Times New Roman" w:hAnsi="Times New Roman" w:cs="Mangal"/>
          <w:kern w:val="0"/>
          <w:sz w:val="24"/>
          <w:szCs w:val="24"/>
          <w:lang w:eastAsia="de-DE" w:bidi="hi-IN"/>
          <w14:ligatures w14:val="none"/>
        </w:rPr>
        <w:t xml:space="preserve"> Seltsamerweise ist der beste Augenblick, nach der inneren Zufriedenheit zu suchen, wenn etwas Äußeres wegfällt. Zum Beispiel: Die Freundin hat Schluss gemacht, ich spüre den Mangel. Oder ein anderes Beispiel, das nicht ganz so einschneidend ist: Ich bin erkältet und kann nicht zur Party gehen, ich spüre den Mangel. Wenn ich dann den Mangel annehme und mich nicht wehre und dann nach innen schaue, nicht in Gedanken bin und wieder plane, sondern den Augenblick so annehme, wie er ist, vielleicht anfange zu beten, dann kann sich die Zufriedenheit, die der Heilige Geist schenkt, zeigen.</w:t>
      </w:r>
    </w:p>
    <w:p w14:paraId="7922961B" w14:textId="770C4F6D" w:rsidR="008458F3" w:rsidRPr="008458F3" w:rsidRDefault="008458F3" w:rsidP="008458F3">
      <w:pPr>
        <w:overflowPunct w:val="0"/>
        <w:autoSpaceDE w:val="0"/>
        <w:autoSpaceDN w:val="0"/>
        <w:adjustRightInd w:val="0"/>
        <w:spacing w:after="0" w:line="240" w:lineRule="auto"/>
        <w:jc w:val="both"/>
        <w:textAlignment w:val="baseline"/>
        <w:rPr>
          <w:rFonts w:ascii="Times New Roman" w:eastAsia="Times New Roman" w:hAnsi="Times New Roman" w:cs="Mangal"/>
          <w:kern w:val="0"/>
          <w:sz w:val="24"/>
          <w:szCs w:val="24"/>
          <w:lang w:eastAsia="de-DE" w:bidi="hi-IN"/>
          <w14:ligatures w14:val="none"/>
        </w:rPr>
      </w:pPr>
      <w:r w:rsidRPr="008458F3">
        <w:rPr>
          <w:rFonts w:ascii="Times New Roman" w:eastAsia="Times New Roman" w:hAnsi="Times New Roman" w:cs="Mangal"/>
          <w:kern w:val="0"/>
          <w:sz w:val="24"/>
          <w:szCs w:val="24"/>
          <w:lang w:eastAsia="de-DE" w:bidi="hi-IN"/>
          <w14:ligatures w14:val="none"/>
        </w:rPr>
        <w:t>Das klingt seltsam? Probieren Sie es aus, aber überlassen Sie es dem Heiligen Geist, wann er Ihnen diesen inneren Frieden schenkt. Denn durch das Leben selbst, durch unsere verschiedenen Lernerfahrungen, durch die verschiedenen Höhen und Tiefen, ja sogar durch unsere Ohnmachtserfahrungen hindurch will der Heilige Geist uns mehr und mehr zu ihm selbst führen, zu dem inneren Frieden, den nur er schenken kann. Wie Paulus sagt: Der Geist nimmt sich unserer Schwachheit an, wenn wir nicht wissen, wie wir beten sollen!</w:t>
      </w:r>
    </w:p>
    <w:sectPr w:rsidR="008458F3" w:rsidRPr="008458F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3F18" w14:textId="77777777" w:rsidR="008458F3" w:rsidRDefault="008458F3" w:rsidP="008458F3">
      <w:pPr>
        <w:spacing w:after="0" w:line="240" w:lineRule="auto"/>
      </w:pPr>
      <w:r>
        <w:separator/>
      </w:r>
    </w:p>
  </w:endnote>
  <w:endnote w:type="continuationSeparator" w:id="0">
    <w:p w14:paraId="6EACC32A" w14:textId="77777777" w:rsidR="008458F3" w:rsidRDefault="008458F3" w:rsidP="0084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B3CC" w14:textId="77777777" w:rsidR="008458F3" w:rsidRDefault="008458F3" w:rsidP="008458F3">
      <w:pPr>
        <w:spacing w:after="0" w:line="240" w:lineRule="auto"/>
      </w:pPr>
      <w:r>
        <w:separator/>
      </w:r>
    </w:p>
  </w:footnote>
  <w:footnote w:type="continuationSeparator" w:id="0">
    <w:p w14:paraId="51E5711E" w14:textId="77777777" w:rsidR="008458F3" w:rsidRDefault="008458F3" w:rsidP="00845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1F9E"/>
    <w:multiLevelType w:val="hybridMultilevel"/>
    <w:tmpl w:val="719AAE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567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F3"/>
    <w:rsid w:val="003A475B"/>
    <w:rsid w:val="00720758"/>
    <w:rsid w:val="008458F3"/>
    <w:rsid w:val="00845EA6"/>
    <w:rsid w:val="00B05B4C"/>
    <w:rsid w:val="00C806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A910"/>
  <w15:chartTrackingRefBased/>
  <w15:docId w15:val="{21AE08A2-2D24-4BBE-AF74-9387DD81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45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45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458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458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458F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458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458F3"/>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458F3"/>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458F3"/>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58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458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458F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458F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458F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458F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458F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458F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458F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45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58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458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458F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458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458F3"/>
    <w:rPr>
      <w:i/>
      <w:iCs/>
      <w:color w:val="404040" w:themeColor="text1" w:themeTint="BF"/>
    </w:rPr>
  </w:style>
  <w:style w:type="paragraph" w:styleId="Listenabsatz">
    <w:name w:val="List Paragraph"/>
    <w:basedOn w:val="Standard"/>
    <w:uiPriority w:val="34"/>
    <w:qFormat/>
    <w:rsid w:val="008458F3"/>
    <w:pPr>
      <w:ind w:left="720"/>
      <w:contextualSpacing/>
    </w:pPr>
  </w:style>
  <w:style w:type="character" w:styleId="IntensiveHervorhebung">
    <w:name w:val="Intense Emphasis"/>
    <w:basedOn w:val="Absatz-Standardschriftart"/>
    <w:uiPriority w:val="21"/>
    <w:qFormat/>
    <w:rsid w:val="008458F3"/>
    <w:rPr>
      <w:i/>
      <w:iCs/>
      <w:color w:val="0F4761" w:themeColor="accent1" w:themeShade="BF"/>
    </w:rPr>
  </w:style>
  <w:style w:type="paragraph" w:styleId="IntensivesZitat">
    <w:name w:val="Intense Quote"/>
    <w:basedOn w:val="Standard"/>
    <w:next w:val="Standard"/>
    <w:link w:val="IntensivesZitatZchn"/>
    <w:uiPriority w:val="30"/>
    <w:qFormat/>
    <w:rsid w:val="00845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458F3"/>
    <w:rPr>
      <w:i/>
      <w:iCs/>
      <w:color w:val="0F4761" w:themeColor="accent1" w:themeShade="BF"/>
    </w:rPr>
  </w:style>
  <w:style w:type="character" w:styleId="IntensiverVerweis">
    <w:name w:val="Intense Reference"/>
    <w:basedOn w:val="Absatz-Standardschriftart"/>
    <w:uiPriority w:val="32"/>
    <w:qFormat/>
    <w:rsid w:val="008458F3"/>
    <w:rPr>
      <w:b/>
      <w:bCs/>
      <w:smallCaps/>
      <w:color w:val="0F4761" w:themeColor="accent1" w:themeShade="BF"/>
      <w:spacing w:val="5"/>
    </w:rPr>
  </w:style>
  <w:style w:type="paragraph" w:styleId="Endnotentext">
    <w:name w:val="endnote text"/>
    <w:basedOn w:val="Standard"/>
    <w:link w:val="EndnotentextZchn"/>
    <w:uiPriority w:val="99"/>
    <w:semiHidden/>
    <w:unhideWhenUsed/>
    <w:rsid w:val="008458F3"/>
    <w:pPr>
      <w:overflowPunct w:val="0"/>
      <w:autoSpaceDE w:val="0"/>
      <w:autoSpaceDN w:val="0"/>
      <w:adjustRightInd w:val="0"/>
      <w:spacing w:after="0" w:line="240" w:lineRule="auto"/>
      <w:jc w:val="both"/>
      <w:textAlignment w:val="baseline"/>
    </w:pPr>
    <w:rPr>
      <w:rFonts w:ascii="Times New Roman" w:eastAsia="Times New Roman" w:hAnsi="Times New Roman" w:cs="Mangal"/>
      <w:kern w:val="0"/>
      <w:sz w:val="20"/>
      <w:szCs w:val="18"/>
      <w:lang w:val="en-US" w:eastAsia="de-DE" w:bidi="hi-IN"/>
      <w14:ligatures w14:val="none"/>
    </w:rPr>
  </w:style>
  <w:style w:type="character" w:customStyle="1" w:styleId="EndnotentextZchn">
    <w:name w:val="Endnotentext Zchn"/>
    <w:basedOn w:val="Absatz-Standardschriftart"/>
    <w:link w:val="Endnotentext"/>
    <w:uiPriority w:val="99"/>
    <w:semiHidden/>
    <w:rsid w:val="008458F3"/>
    <w:rPr>
      <w:rFonts w:ascii="Times New Roman" w:eastAsia="Times New Roman" w:hAnsi="Times New Roman" w:cs="Mangal"/>
      <w:kern w:val="0"/>
      <w:sz w:val="20"/>
      <w:szCs w:val="18"/>
      <w:lang w:val="en-US" w:eastAsia="de-DE" w:bidi="hi-IN"/>
      <w14:ligatures w14:val="none"/>
    </w:rPr>
  </w:style>
  <w:style w:type="character" w:styleId="Endnotenzeichen">
    <w:name w:val="endnote reference"/>
    <w:basedOn w:val="Absatz-Standardschriftart"/>
    <w:uiPriority w:val="99"/>
    <w:semiHidden/>
    <w:unhideWhenUsed/>
    <w:rsid w:val="008458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4747</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Pflaum, Michael</dc:creator>
  <cp:keywords/>
  <dc:description/>
  <cp:lastModifiedBy>Pflaum, Michael</cp:lastModifiedBy>
  <cp:revision>1</cp:revision>
  <dcterms:created xsi:type="dcterms:W3CDTF">2026-05-13T10:39:00Z</dcterms:created>
  <dcterms:modified xsi:type="dcterms:W3CDTF">2026-05-13T10:40:00Z</dcterms:modified>
</cp:coreProperties>
</file>